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firstLine="709"/>
        <w:jc w:val="both"/>
        <w:rPr>
          <w:rFonts w:ascii="Liberation Serif" w:cs="Liberation Serif" w:eastAsia="Liberation Serif" w:hAnsi="Liberation Serif"/>
          <w:sz w:val="28"/>
          <w:szCs w:val="28"/>
        </w:rPr>
      </w:pPr>
      <w:r w:rsidDel="00000000" w:rsidR="00000000" w:rsidRPr="00000000">
        <w:rPr>
          <w:rFonts w:ascii="Liberation Serif" w:cs="Liberation Serif" w:eastAsia="Liberation Serif" w:hAnsi="Liberation Serif"/>
          <w:sz w:val="28"/>
          <w:szCs w:val="28"/>
          <w:rtl w:val="0"/>
        </w:rPr>
        <w:t xml:space="preserve">Первая тренировка на водоеме была проведена за неделю </w:t>
        <w:br w:type="textWrapping"/>
        <w:t xml:space="preserve">до соревнований в секторах, расположенных возле тетра. Поскольку рельеф дна и карта глубин в секторах довольно хорошо изучены, задачи тренировки были следующие: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проверить наличие и видовой состав рыбы на трех дистанциях </w:t>
        <w:br w:type="textWrapping"/>
        <w:t xml:space="preserve">20-25 м.-матч; 11-13 метров-мах 8м.; 7-8 метров-6 мах;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проверить разные составы прикормки для дальней дистанции и универсальный состав для махов с добавками и ароматизаторами;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определится по компоновке снастей на маховых удочках: вес оснастки; диаметр и длина поводком; формы и размеры крючков;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установить закономерности во времени подхода рыбы после докорма, частоту и реакцию на докорм, с живым компонентом, с ароматизатор и без.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процессе тренировки на все поставленные вопросы ответы были получены.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Матч - долгий подход рыбы более 3-х часов. Прикормка сработала изменять не стоит.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Махи – рыба ловится сразу, первые происходят поклевки подлещиков </w:t>
        <w:br w:type="textWrapping"/>
        <w:t xml:space="preserve">но из-за мелких № крючков были сходы.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Рыбы в количестве в течении тура на мах 6 м. плотва, подлещики, мелкая уклейка, после добавления мотыля окуни. На 8 м. в течении первого получаса поклевки подлещиков в районе 500 гр. один реализован второй сошел далее несколько рыб забагрены. Т.е. рыба на точке в количестве, но пока не берет.</w:t>
        <w:br w:type="textWrapping"/>
        <w:t xml:space="preserve">Вес пойманной рыбы за три часа составил 1800 гр. у коллеги справа существенно больше, 3 или 4 кг., слева примерно такой же.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Вторая тренировка проведена за три дня до с</w:t>
      </w:r>
      <w:r w:rsidDel="00000000" w:rsidR="00000000" w:rsidRPr="00000000">
        <w:rPr>
          <w:rFonts w:ascii="Liberation Serif" w:cs="Liberation Serif" w:eastAsia="Liberation Serif" w:hAnsi="Liberation Serif"/>
          <w:sz w:val="28"/>
          <w:szCs w:val="28"/>
          <w:rtl w:val="0"/>
        </w:rPr>
        <w:t xml:space="preserve">тарта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 секторе проведения соревнований. Задачи </w:t>
      </w:r>
      <w:r w:rsidDel="00000000" w:rsidR="00000000" w:rsidRPr="00000000">
        <w:rPr>
          <w:rFonts w:ascii="Liberation Serif" w:cs="Liberation Serif" w:eastAsia="Liberation Serif" w:hAnsi="Liberation Serif"/>
          <w:sz w:val="28"/>
          <w:szCs w:val="28"/>
          <w:rtl w:val="0"/>
        </w:rPr>
        <w:t xml:space="preserve">на тренировку не изменились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 исключением прикормки, в которую было решено внести небольши</w:t>
      </w:r>
      <w:r w:rsidDel="00000000" w:rsidR="00000000" w:rsidRPr="00000000">
        <w:rPr>
          <w:rFonts w:ascii="Liberation Serif" w:cs="Liberation Serif" w:eastAsia="Liberation Serif" w:hAnsi="Liberation Serif"/>
          <w:sz w:val="28"/>
          <w:szCs w:val="28"/>
          <w:rtl w:val="0"/>
        </w:rPr>
        <w:t xml:space="preserve">е правки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 добавкам и ароме (использовалось небольшое количество эсенции при замешивании без мелассы и сиропа) и живому компоненту (добавлен вареный опарыш).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 три часа ловли на матч рыбы поймано не было.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мах 5 м. рыба в количестве, видовой состав тот же т.е. подлещик, плотва, уклейка первыми после закорма клюют и сходят подлещики, на мах 8 м. в течении первого получаса пойман подлещик 700 гр. далее поклевки и багрение некрупной рыбы, на втором часу ловли поклевка и сход леща. Начало ловли 10.00 часа продолжительность ловли 03.00 часа.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Вес улова составил менее двух кг.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 итогам двух трениров</w:t>
      </w:r>
      <w:r w:rsidDel="00000000" w:rsidR="00000000" w:rsidRPr="00000000">
        <w:rPr>
          <w:rFonts w:ascii="Liberation Serif" w:cs="Liberation Serif" w:eastAsia="Liberation Serif" w:hAnsi="Liberation Serif"/>
          <w:sz w:val="28"/>
          <w:szCs w:val="28"/>
          <w:rtl w:val="0"/>
        </w:rPr>
        <w:t xml:space="preserve">ок</w:t>
      </w: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обозначились закономерности по тактике ловле на тур: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ловля со старта подлещиков, на мах 5 м. которые должны прийти первыми и будут самыми крупными рыбами если не будет поклевки леща </w:t>
        <w:br w:type="textWrapping"/>
        <w:t xml:space="preserve">на штекер;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прикормка 2 кг. «Плотвы», 2 кг. «Леща», 1 кг. «Озера», </w:t>
        <w:br w:type="textWrapping"/>
        <w:t xml:space="preserve">2 кг. «Грунта», с добавлением эссенций, сухого ароматизатора, мелассы, сиропа, мелкого мотыля и вареного опарыша;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кормлении со старта обильное, докорм постоянный;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крючки не меньше № 16,  № 14 проверенный временем Гамакатцу 1310 В.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Прикормка должна быть средней активности, не очень тяжёлая, вкусная и ароматная, подкрашенная под цвет грунта.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Весь тур чередовал дистанции ловли. При затухании поклевок на мах докармливал дополнительно ароматизированным составом и уходил на штекер ловил там пару некрупных рыб и возвращался на мах.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Штекер позволял ловить практически без провалов в туре но той заветной поклевки леща, ради которой он и был разложен так и не случилось.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Очень сильно помог сократить время вываживания на мах подсачек с ручкой 5 метров.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Подлещик подходил небольшими косяками за время подхода удавалась поймать не более 3 рыб, мелкая рыба практически отсутствовала.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1069" w:hanging="360"/>
      </w:pPr>
      <w:rPr/>
    </w:lvl>
    <w:lvl w:ilvl="1">
      <w:start w:val="1"/>
      <w:numFmt w:val="lowerLetter"/>
      <w:lvlText w:val="%2."/>
      <w:lvlJc w:val="left"/>
      <w:pPr>
        <w:ind w:left="1789" w:hanging="360"/>
      </w:pPr>
      <w:rPr/>
    </w:lvl>
    <w:lvl w:ilvl="2">
      <w:start w:val="1"/>
      <w:numFmt w:val="lowerRoman"/>
      <w:lvlText w:val="%3."/>
      <w:lvlJc w:val="right"/>
      <w:pPr>
        <w:ind w:left="2509" w:hanging="180"/>
      </w:pPr>
      <w:rPr/>
    </w:lvl>
    <w:lvl w:ilvl="3">
      <w:start w:val="1"/>
      <w:numFmt w:val="decimal"/>
      <w:lvlText w:val="%4."/>
      <w:lvlJc w:val="left"/>
      <w:pPr>
        <w:ind w:left="3229" w:hanging="360"/>
      </w:pPr>
      <w:rPr/>
    </w:lvl>
    <w:lvl w:ilvl="4">
      <w:start w:val="1"/>
      <w:numFmt w:val="lowerLetter"/>
      <w:lvlText w:val="%5."/>
      <w:lvlJc w:val="left"/>
      <w:pPr>
        <w:ind w:left="3949" w:hanging="360"/>
      </w:pPr>
      <w:rPr/>
    </w:lvl>
    <w:lvl w:ilvl="5">
      <w:start w:val="1"/>
      <w:numFmt w:val="lowerRoman"/>
      <w:lvlText w:val="%6."/>
      <w:lvlJc w:val="right"/>
      <w:pPr>
        <w:ind w:left="4669" w:hanging="180"/>
      </w:pPr>
      <w:rPr/>
    </w:lvl>
    <w:lvl w:ilvl="6">
      <w:start w:val="1"/>
      <w:numFmt w:val="decimal"/>
      <w:lvlText w:val="%7."/>
      <w:lvlJc w:val="left"/>
      <w:pPr>
        <w:ind w:left="5389" w:hanging="360"/>
      </w:pPr>
      <w:rPr/>
    </w:lvl>
    <w:lvl w:ilvl="7">
      <w:start w:val="1"/>
      <w:numFmt w:val="lowerLetter"/>
      <w:lvlText w:val="%8."/>
      <w:lvlJc w:val="left"/>
      <w:pPr>
        <w:ind w:left="6109" w:hanging="360"/>
      </w:pPr>
      <w:rPr/>
    </w:lvl>
    <w:lvl w:ilvl="8">
      <w:start w:val="1"/>
      <w:numFmt w:val="lowerRoman"/>
      <w:lvlText w:val="%9."/>
      <w:lvlJc w:val="right"/>
      <w:pPr>
        <w:ind w:left="6829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